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18EA0B51" w:rsidR="00B24958" w:rsidRPr="00B24958" w:rsidRDefault="000F6B87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Gestione </w:t>
            </w:r>
            <w:r w:rsidRPr="0005274C">
              <w:rPr>
                <w:rFonts w:ascii="Arial" w:hAnsi="Arial" w:cs="Arial"/>
                <w:sz w:val="16"/>
                <w:szCs w:val="16"/>
              </w:rPr>
              <w:t>richiest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05274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relative</w:t>
            </w:r>
            <w:r w:rsidRPr="0005274C">
              <w:rPr>
                <w:rFonts w:ascii="Arial" w:hAnsi="Arial" w:cs="Arial"/>
                <w:sz w:val="16"/>
                <w:szCs w:val="16"/>
              </w:rPr>
              <w:t xml:space="preserve"> agli </w:t>
            </w:r>
            <w:r w:rsidRPr="0005274C">
              <w:rPr>
                <w:rFonts w:ascii="Arial" w:hAnsi="Arial" w:cs="Arial"/>
                <w:bCs/>
                <w:sz w:val="16"/>
                <w:szCs w:val="16"/>
              </w:rPr>
              <w:t>adempimenti previsti dalla normativa sulla ritenuta di acconto su contributi corrisposti dagli Enti Pubblici e Privati alle imprese, ed alla relativa liquidazione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1BA227A9" w14:textId="78EA832A" w:rsidR="00931CF4" w:rsidRDefault="00931CF4" w:rsidP="00931CF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– art. 6, comma 1, lett. c) </w:t>
            </w:r>
            <w:r w:rsidRPr="00B24958">
              <w:rPr>
                <w:rFonts w:ascii="Arial" w:hAnsi="Arial" w:cs="Arial"/>
                <w:sz w:val="16"/>
                <w:szCs w:val="16"/>
              </w:rPr>
              <w:t>GDPR</w:t>
            </w:r>
          </w:p>
          <w:p w14:paraId="293E9E5E" w14:textId="3E86C369" w:rsidR="000F4E35" w:rsidRPr="00B24958" w:rsidRDefault="000F4E35" w:rsidP="008B6A6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2221B8C4" w:rsidR="00C16711" w:rsidRDefault="00B71B38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Dati anagrafici, </w:t>
            </w:r>
            <w:r w:rsidR="000219A6">
              <w:rPr>
                <w:rFonts w:ascii="Arial" w:hAnsi="Arial" w:cs="Arial"/>
                <w:sz w:val="16"/>
                <w:szCs w:val="16"/>
              </w:rPr>
              <w:t xml:space="preserve">dati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residenza, dati di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contatto, </w:t>
            </w:r>
            <w:r w:rsidR="00931CF4" w:rsidRPr="007F218C">
              <w:rPr>
                <w:rFonts w:ascii="Arial" w:hAnsi="Arial" w:cs="Arial"/>
                <w:sz w:val="16"/>
                <w:szCs w:val="16"/>
              </w:rPr>
              <w:t xml:space="preserve">P.IVA, estremi del documento di identità, </w:t>
            </w:r>
            <w:r w:rsidR="000F6B87">
              <w:rPr>
                <w:rFonts w:ascii="Arial" w:hAnsi="Arial" w:cs="Arial"/>
                <w:bCs/>
                <w:sz w:val="16"/>
                <w:szCs w:val="16"/>
              </w:rPr>
              <w:t>numero di identificazione o di licenza</w:t>
            </w:r>
            <w:r w:rsidR="000F6B87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931CF4">
              <w:rPr>
                <w:rFonts w:ascii="Arial" w:hAnsi="Arial" w:cs="Arial"/>
                <w:bCs/>
                <w:sz w:val="16"/>
                <w:szCs w:val="16"/>
              </w:rPr>
              <w:t>dati bancari</w:t>
            </w:r>
            <w:r w:rsidR="00931CF4"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6BE09F97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o da altre Pubbliche Amministrazioni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6823C2E2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5BBCD2A1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>I dati trattati sono conservati per 10 anni 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garante@gpdp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5AB5B7DC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931CF4" w:rsidRPr="001A2C9A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="00931CF4" w:rsidRPr="001A2C9A">
                    <w:rPr>
                      <w:rFonts w:ascii="Arial" w:hAnsi="Arial" w:cs="Arial"/>
                      <w:sz w:val="16"/>
                      <w:szCs w:val="16"/>
                    </w:rPr>
                    <w:t xml:space="preserve">, nella forma e nei limiti degli obblighi di 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 xml:space="preserve">trasparenza </w:t>
                  </w:r>
                  <w:r w:rsidR="00931CF4" w:rsidRPr="001A2C9A">
                    <w:rPr>
                      <w:rFonts w:ascii="Arial" w:hAnsi="Arial" w:cs="Arial"/>
                      <w:sz w:val="16"/>
                      <w:szCs w:val="16"/>
                    </w:rPr>
                    <w:t>posti in capo al Titolare dalla normativa vigente in materia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70927DF0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>pagamento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</w:t>
            </w:r>
            <w:proofErr w:type="spellStart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p.e.c</w:t>
            </w:r>
            <w:proofErr w:type="spellEnd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BE78D9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CCCE" w14:textId="77777777" w:rsidR="00BE78D9" w:rsidRDefault="00BE78D9">
      <w:r>
        <w:separator/>
      </w:r>
    </w:p>
  </w:endnote>
  <w:endnote w:type="continuationSeparator" w:id="0">
    <w:p w14:paraId="375C08EF" w14:textId="77777777" w:rsidR="00BE78D9" w:rsidRDefault="00BE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0378" w14:textId="77777777" w:rsidR="00BE78D9" w:rsidRDefault="00BE78D9">
      <w:r>
        <w:separator/>
      </w:r>
    </w:p>
  </w:footnote>
  <w:footnote w:type="continuationSeparator" w:id="0">
    <w:p w14:paraId="5D5A27E8" w14:textId="77777777" w:rsidR="00BE78D9" w:rsidRDefault="00BE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4C0D654D" w14:textId="14D79AA0" w:rsidR="00B8646C" w:rsidRDefault="000F6B87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RITENUTE SU CONTRIBUTI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B1BEA"/>
    <w:rsid w:val="006B3F68"/>
    <w:rsid w:val="006C03D1"/>
    <w:rsid w:val="006C096F"/>
    <w:rsid w:val="00723A77"/>
    <w:rsid w:val="00764C58"/>
    <w:rsid w:val="007B1090"/>
    <w:rsid w:val="007C0088"/>
    <w:rsid w:val="00806BCC"/>
    <w:rsid w:val="00821711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C6E9D"/>
    <w:rsid w:val="00DD3D72"/>
    <w:rsid w:val="00DE4106"/>
    <w:rsid w:val="00E0103E"/>
    <w:rsid w:val="00E6003C"/>
    <w:rsid w:val="00E63578"/>
    <w:rsid w:val="00E8185D"/>
    <w:rsid w:val="00E837E7"/>
    <w:rsid w:val="00EC11C7"/>
    <w:rsid w:val="00EE012F"/>
    <w:rsid w:val="00EF1F59"/>
    <w:rsid w:val="00F32EDC"/>
    <w:rsid w:val="00F61A4C"/>
    <w:rsid w:val="00F7226F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26</cp:revision>
  <cp:lastPrinted>2017-11-06T12:50:00Z</cp:lastPrinted>
  <dcterms:created xsi:type="dcterms:W3CDTF">2025-09-18T16:35:00Z</dcterms:created>
  <dcterms:modified xsi:type="dcterms:W3CDTF">2026-04-10T09:37:00Z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