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5983b0"/>
                <w:sz w:val="38"/>
                <w:szCs w:val="38"/>
                <w:rtl w:val="0"/>
              </w:rPr>
              <w:t xml:space="preserve">41°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52 annunci di lavoro e 86 figure ricercate sul portale regionale “LavoroXTe”</w:t>
      </w:r>
    </w:p>
    <w:p w:rsidR="00000000" w:rsidDel="00000000" w:rsidP="00000000" w:rsidRDefault="00000000" w:rsidRPr="00000000" w14:paraId="00000005">
      <w:pPr>
        <w:spacing w:after="40" w:before="200" w:lineRule="auto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384.3307086614186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20 ottobre 2025 </w:t>
      </w:r>
      <w:r w:rsidDel="00000000" w:rsidR="00000000" w:rsidRPr="00000000">
        <w:rPr>
          <w:rFonts w:ascii="Verdana" w:cs="Verdana" w:eastAsia="Verdana" w:hAnsi="Verdana"/>
          <w:color w:val="ff9900"/>
          <w:sz w:val="22"/>
          <w:szCs w:val="22"/>
          <w:rtl w:val="0"/>
        </w:rPr>
        <w:t xml:space="preserve">-</w:t>
      </w:r>
      <w:r w:rsidDel="00000000" w:rsidR="00000000" w:rsidRPr="00000000">
        <w:rPr>
          <w:rFonts w:ascii="Verdana" w:cs="Verdana" w:eastAsia="Verdana" w:hAnsi="Verdana"/>
          <w:color w:val="bf9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20 al 23 ottobre 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San Pancrazio Salentino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color w:val="080809"/>
          <w:sz w:val="23"/>
          <w:szCs w:val="23"/>
          <w:highlight w:val="white"/>
          <w:rtl w:val="0"/>
        </w:rPr>
        <w:t xml:space="preserve">Villa Castelli</w:t>
      </w:r>
      <w:r w:rsidDel="00000000" w:rsidR="00000000" w:rsidRPr="00000000">
        <w:rPr>
          <w:color w:val="080809"/>
          <w:sz w:val="23"/>
          <w:szCs w:val="23"/>
          <w:highlight w:val="white"/>
          <w:rtl w:val="0"/>
        </w:rPr>
        <w:t xml:space="preserve">, </w:t>
      </w:r>
      <w:r w:rsidDel="00000000" w:rsidR="00000000" w:rsidRPr="00000000">
        <w:rPr>
          <w:b w:val="1"/>
          <w:color w:val="080809"/>
          <w:sz w:val="23"/>
          <w:szCs w:val="23"/>
          <w:highlight w:val="white"/>
          <w:rtl w:val="0"/>
        </w:rPr>
        <w:t xml:space="preserve">Erchie</w:t>
      </w:r>
      <w:r w:rsidDel="00000000" w:rsidR="00000000" w:rsidRPr="00000000">
        <w:rPr>
          <w:color w:val="080809"/>
          <w:sz w:val="23"/>
          <w:szCs w:val="23"/>
          <w:highlight w:val="white"/>
          <w:rtl w:val="0"/>
        </w:rPr>
        <w:t xml:space="preserve"> e </w:t>
      </w:r>
      <w:r w:rsidDel="00000000" w:rsidR="00000000" w:rsidRPr="00000000">
        <w:rPr>
          <w:b w:val="1"/>
          <w:color w:val="080809"/>
          <w:sz w:val="23"/>
          <w:szCs w:val="23"/>
          <w:highlight w:val="white"/>
          <w:rtl w:val="0"/>
        </w:rPr>
        <w:t xml:space="preserve">San Pietro Vernotico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40" w:line="276" w:lineRule="auto"/>
        <w:ind w:right="427.2047244094489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 DATI DEL 41°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41°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52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86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27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14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servizi alla persona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 e l’ambito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otto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figure ricercate. Si colloca al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quarto posto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assicurativo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cinque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Segue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metalmeccanico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 e il comparto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logistica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risorse richieste per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trasporti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ricercate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elettromeccanico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Sono richieste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per l’ambito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agricoltura e zootecnia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l’ambito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amministrativo.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Rule="auto"/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completare il panorama occupazionale c’è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posizione riservata agli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iscritti alle categorie protette art.18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posizione riservata a persone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disabilità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secondo la legge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68/99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4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7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9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B">
      <w:pPr>
        <w:ind w:right="428.7401574803164"/>
        <w:jc w:val="both"/>
        <w:rPr>
          <w:rFonts w:ascii="Verdana" w:cs="Verdana" w:eastAsia="Verdana" w:hAnsi="Verdana"/>
          <w:b w:val="1"/>
          <w:color w:val="5983b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color w:val="2f5496"/>
          <w:sz w:val="18"/>
          <w:szCs w:val="18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4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Titillium Web" w:cs="Titillium Web" w:eastAsia="Titillium Web" w:hAnsi="Titillium Web"/>
          <w:b w:val="1"/>
          <w:i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2F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6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pStyle w:val="Subtitle"/>
      <w:jc w:val="left"/>
      <w:rPr>
        <w:b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4">
    <w:pPr>
      <w:pStyle w:val="Subtitle"/>
      <w:jc w:val="left"/>
      <w:rPr>
        <w:b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5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i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>
        <w:b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7">
          <w:pPr>
            <w:pStyle w:val="Subtitle"/>
            <w:widowControl w:val="0"/>
            <w:jc w:val="left"/>
            <w:rPr>
              <w:b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8">
          <w:pPr>
            <w:pStyle w:val="Subtitle"/>
            <w:widowControl w:val="0"/>
            <w:jc w:val="left"/>
            <w:rPr>
              <w:b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9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i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i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A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widowControl w:val="0"/>
            <w:rPr>
              <w:b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C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3E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3F">
          <w:pPr>
            <w:pStyle w:val="Subtitle"/>
            <w:widowControl w:val="0"/>
            <w:jc w:val="left"/>
            <w:rPr>
              <w:b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0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1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2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i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