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bCs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5983b0"/>
                <w:sz w:val="38"/>
                <w:szCs w:val="38"/>
                <w:rtl w:val="0"/>
              </w:rPr>
              <w:t xml:space="preserve">49°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="276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54 annunci di lavoro e 90 figure ricercate sul portale regionale “LavoroXTe”</w:t>
      </w:r>
    </w:p>
    <w:p w:rsidR="00000000" w:rsidDel="00000000" w:rsidP="00000000" w:rsidRDefault="00000000" w:rsidRPr="00000000" w14:paraId="00000005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15 dicembre 2025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15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18 dicembre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Erchie, Mesagne, Latiano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Oria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8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</w:p>
    <w:p w:rsidR="00000000" w:rsidDel="00000000" w:rsidP="00000000" w:rsidRDefault="00000000" w:rsidRPr="00000000" w14:paraId="00000009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40" w:lineRule="auto"/>
        <w:ind w:right="-40.8661417322827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 DATI DEL 49°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49°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54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90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B">
      <w:pPr>
        <w:spacing w:after="40" w:lineRule="auto"/>
        <w:ind w:right="-40.8661417322827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23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colloca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metalmeccanico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14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aperte,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commercio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dieci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risorse ricercate e al quarto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otto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richieste. Si collocano al quinto posto l’ambito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sociale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risorse ricercate 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sanità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aperte. Segue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trasporti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tre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rilevano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 per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tessile, 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servizi alla persona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impiantistica elettrica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contabile,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elettromeccanico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amministrativo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artigianato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e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alimentari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Si registrano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servizi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industria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alimentare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immobiliare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logistica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D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12">
      <w:pPr>
        <w:spacing w:after="40" w:before="200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5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40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9">
      <w:pPr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</w:p>
    <w:p w:rsidR="00000000" w:rsidDel="00000000" w:rsidP="00000000" w:rsidRDefault="00000000" w:rsidRPr="00000000" w14:paraId="0000001A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bCs w:val="1"/>
          <w:color w:val="2f5496"/>
          <w:sz w:val="18"/>
          <w:szCs w:val="18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9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jc w:val="both"/>
        <w:rPr>
          <w:rFonts w:ascii="Titillium Web" w:cs="Titillium Web" w:eastAsia="Titillium Web" w:hAnsi="Titillium Web"/>
          <w:b w:val="1"/>
          <w:bCs w:val="1"/>
          <w:i w:val="1"/>
          <w:i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34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3B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pStyle w:val="Subtitle"/>
      <w:jc w:val="left"/>
      <w:rPr>
        <w:b w:val="1"/>
        <w:bCs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bCs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8">
    <w:pPr>
      <w:pStyle w:val="Subtitle"/>
      <w:jc w:val="left"/>
      <w:rPr>
        <w:b w:val="1"/>
        <w:bCs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bCs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49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rPr>
        <w:b w:val="1"/>
        <w:bCs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B">
          <w:pPr>
            <w:pStyle w:val="Subtitle"/>
            <w:widowControl w:val="0"/>
            <w:jc w:val="left"/>
            <w:rPr>
              <w:b w:val="1"/>
              <w:bCs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bCs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4C">
          <w:pPr>
            <w:pStyle w:val="Subtitle"/>
            <w:widowControl w:val="0"/>
            <w:jc w:val="left"/>
            <w:rPr>
              <w:b w:val="1"/>
              <w:bCs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bCs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4D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E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F">
          <w:pPr>
            <w:widowControl w:val="0"/>
            <w:rPr>
              <w:b w:val="1"/>
              <w:bCs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0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0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1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2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3">
          <w:pPr>
            <w:pStyle w:val="Subtitle"/>
            <w:widowControl w:val="0"/>
            <w:jc w:val="left"/>
            <w:rPr>
              <w:b w:val="1"/>
              <w:bCs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4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5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6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